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8FCE6" w14:textId="77777777" w:rsidR="00DF793D" w:rsidRDefault="000145AE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ABF46" wp14:editId="4BC8B15B">
                <wp:simplePos x="0" y="0"/>
                <wp:positionH relativeFrom="column">
                  <wp:posOffset>1280795</wp:posOffset>
                </wp:positionH>
                <wp:positionV relativeFrom="paragraph">
                  <wp:posOffset>-610235</wp:posOffset>
                </wp:positionV>
                <wp:extent cx="11134725" cy="389890"/>
                <wp:effectExtent l="0" t="0" r="9525" b="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4725" cy="389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80A930" w14:textId="77777777" w:rsidR="00667B01" w:rsidRPr="005C7B65" w:rsidRDefault="00326D19" w:rsidP="00A32E4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C7B6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VUOSIKELLO TYÖSUOJELUTOIMIKUNNASSA KÄSITELTÄVISTÄ ASIOISTA</w:t>
                            </w:r>
                          </w:p>
                          <w:p w14:paraId="0AE78316" w14:textId="77777777" w:rsidR="00667B01" w:rsidRDefault="00667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3ABF46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100.85pt;margin-top:-48.05pt;width:876.75pt;height:3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" fillcolor="white [3201]" stroked="f" strokeweight=".5pt">
                <v:textbox>
                  <w:txbxContent>
                    <w:p w14:paraId="4880A930" w14:textId="77777777" w:rsidR="00667B01" w:rsidRPr="005C7B65" w:rsidRDefault="00326D19" w:rsidP="00A32E4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C7B65">
                        <w:rPr>
                          <w:b/>
                          <w:bCs/>
                          <w:sz w:val="36"/>
                          <w:szCs w:val="36"/>
                        </w:rPr>
                        <w:t>VUOSIKELLO TYÖSUOJELUTOIMIKUNNASSA KÄSITELTÄVISTÄ ASIOISTA</w:t>
                      </w:r>
                    </w:p>
                    <w:p w14:paraId="0AE78316" w14:textId="77777777" w:rsidR="00667B01" w:rsidRDefault="00667B01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6D48C121" wp14:editId="1B25FD5C">
            <wp:simplePos x="0" y="0"/>
            <wp:positionH relativeFrom="page">
              <wp:posOffset>424815</wp:posOffset>
            </wp:positionH>
            <wp:positionV relativeFrom="page">
              <wp:posOffset>198120</wp:posOffset>
            </wp:positionV>
            <wp:extent cx="1155065" cy="421005"/>
            <wp:effectExtent l="0" t="0" r="6985" b="0"/>
            <wp:wrapNone/>
            <wp:docPr id="3" name="Kuva 3" descr="TT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K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984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1B757B54" wp14:editId="0509153E">
            <wp:simplePos x="0" y="0"/>
            <wp:positionH relativeFrom="column">
              <wp:posOffset>-68580</wp:posOffset>
            </wp:positionH>
            <wp:positionV relativeFrom="paragraph">
              <wp:posOffset>-98425</wp:posOffset>
            </wp:positionV>
            <wp:extent cx="13792835" cy="9553508"/>
            <wp:effectExtent l="0" t="0" r="0" b="0"/>
            <wp:wrapNone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793D" w:rsidSect="00667B01">
      <w:pgSz w:w="23811" w:h="16838" w:orient="landscape" w:code="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06"/>
    <w:rsid w:val="000145AE"/>
    <w:rsid w:val="00053417"/>
    <w:rsid w:val="001155D9"/>
    <w:rsid w:val="00136C23"/>
    <w:rsid w:val="00176DCA"/>
    <w:rsid w:val="001C31D6"/>
    <w:rsid w:val="001D08DE"/>
    <w:rsid w:val="002208E9"/>
    <w:rsid w:val="00242999"/>
    <w:rsid w:val="00243843"/>
    <w:rsid w:val="00266C1B"/>
    <w:rsid w:val="00291F11"/>
    <w:rsid w:val="002D3691"/>
    <w:rsid w:val="002D660C"/>
    <w:rsid w:val="00301BE6"/>
    <w:rsid w:val="003143BC"/>
    <w:rsid w:val="00326D19"/>
    <w:rsid w:val="00337FB3"/>
    <w:rsid w:val="003400F2"/>
    <w:rsid w:val="003B4CD1"/>
    <w:rsid w:val="003C0E5F"/>
    <w:rsid w:val="003F465E"/>
    <w:rsid w:val="00422184"/>
    <w:rsid w:val="00431353"/>
    <w:rsid w:val="004340B8"/>
    <w:rsid w:val="004B14E1"/>
    <w:rsid w:val="004B3BCD"/>
    <w:rsid w:val="004C013D"/>
    <w:rsid w:val="004E1D06"/>
    <w:rsid w:val="00547B0E"/>
    <w:rsid w:val="00591FE6"/>
    <w:rsid w:val="005C7B65"/>
    <w:rsid w:val="00605842"/>
    <w:rsid w:val="006147ED"/>
    <w:rsid w:val="00620234"/>
    <w:rsid w:val="00632F27"/>
    <w:rsid w:val="0065186E"/>
    <w:rsid w:val="00667B01"/>
    <w:rsid w:val="00672BFC"/>
    <w:rsid w:val="006D63E8"/>
    <w:rsid w:val="00733816"/>
    <w:rsid w:val="00766595"/>
    <w:rsid w:val="00783984"/>
    <w:rsid w:val="007C5E1F"/>
    <w:rsid w:val="007D79E7"/>
    <w:rsid w:val="007E38E4"/>
    <w:rsid w:val="008365A8"/>
    <w:rsid w:val="008430F3"/>
    <w:rsid w:val="00852926"/>
    <w:rsid w:val="008927F7"/>
    <w:rsid w:val="0091686B"/>
    <w:rsid w:val="00937134"/>
    <w:rsid w:val="00957055"/>
    <w:rsid w:val="00976898"/>
    <w:rsid w:val="0099242C"/>
    <w:rsid w:val="00A32E44"/>
    <w:rsid w:val="00AB4F03"/>
    <w:rsid w:val="00B54F29"/>
    <w:rsid w:val="00B60DA4"/>
    <w:rsid w:val="00BC3853"/>
    <w:rsid w:val="00BD75F5"/>
    <w:rsid w:val="00C51604"/>
    <w:rsid w:val="00CB232A"/>
    <w:rsid w:val="00CE14E3"/>
    <w:rsid w:val="00D37FAF"/>
    <w:rsid w:val="00D537DA"/>
    <w:rsid w:val="00D56073"/>
    <w:rsid w:val="00D81027"/>
    <w:rsid w:val="00D91301"/>
    <w:rsid w:val="00DF5DCD"/>
    <w:rsid w:val="00E34EA2"/>
    <w:rsid w:val="00F51DDB"/>
    <w:rsid w:val="00F83650"/>
    <w:rsid w:val="00F86FCF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74A3E"/>
  <w15:docId w15:val="{A9013648-07BF-B44C-9D46-E4EF30E7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91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91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hannu.tamminen\Documents\DATA\2Kurssimateriaali\2010\SRK%20PK\Ty&#246;hyvinvoinnin%20vuosikello_2_vastuualu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941544885177453"/>
          <c:y val="0.29178470254957506"/>
          <c:w val="0.32045929018789143"/>
          <c:h val="0.43484419263456092"/>
        </c:manualLayout>
      </c:layout>
      <c:doughnut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chemeClr val="tx1"/>
              </a:solidFill>
              <a:prstDash val="solid"/>
            </a:ln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F81A-431A-8418-E0C4ECC29CF0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F81A-431A-8418-E0C4ECC29CF0}"/>
              </c:ext>
            </c:extLst>
          </c:dPt>
          <c:dPt>
            <c:idx val="2"/>
            <c:bubble3D val="0"/>
            <c:spPr>
              <a:solidFill>
                <a:srgbClr val="99FF99"/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F81A-431A-8418-E0C4ECC29CF0}"/>
              </c:ext>
            </c:extLst>
          </c:dPt>
          <c:dPt>
            <c:idx val="3"/>
            <c:bubble3D val="0"/>
            <c:spPr>
              <a:solidFill>
                <a:srgbClr val="00CC99"/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F81A-431A-8418-E0C4ECC29CF0}"/>
              </c:ext>
            </c:extLst>
          </c:dPt>
          <c:dPt>
            <c:idx val="4"/>
            <c:bubble3D val="0"/>
            <c:spPr>
              <a:solidFill>
                <a:srgbClr val="00B050"/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81A-431A-8418-E0C4ECC29CF0}"/>
              </c:ext>
            </c:extLst>
          </c:dPt>
          <c:dPt>
            <c:idx val="5"/>
            <c:bubble3D val="0"/>
            <c:spPr>
              <a:solidFill>
                <a:srgbClr val="FF6699"/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F81A-431A-8418-E0C4ECC29CF0}"/>
              </c:ext>
            </c:extLst>
          </c:dPt>
          <c:dPt>
            <c:idx val="6"/>
            <c:bubble3D val="0"/>
            <c:spPr>
              <a:solidFill>
                <a:srgbClr val="FF5050"/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F81A-431A-8418-E0C4ECC29CF0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F81A-431A-8418-E0C4ECC29CF0}"/>
              </c:ext>
            </c:extLst>
          </c:dPt>
          <c:dPt>
            <c:idx val="8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F81A-431A-8418-E0C4ECC29CF0}"/>
              </c:ext>
            </c:extLst>
          </c:dPt>
          <c:dPt>
            <c:idx val="9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F81A-431A-8418-E0C4ECC29CF0}"/>
              </c:ext>
            </c:extLst>
          </c:dPt>
          <c:dPt>
            <c:idx val="1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F81A-431A-8418-E0C4ECC29CF0}"/>
              </c:ext>
            </c:extLst>
          </c:dPt>
          <c:dPt>
            <c:idx val="11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12700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3-F81A-431A-8418-E0C4ECC29CF0}"/>
              </c:ext>
            </c:extLst>
          </c:dPt>
          <c:dLbls>
            <c:dLbl>
              <c:idx val="1"/>
              <c:layout>
                <c:manualLayout>
                  <c:x val="7.8628376045896398E-3"/>
                  <c:y val="7.574074487148053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i-FI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81A-431A-8418-E0C4ECC29CF0}"/>
                </c:ext>
              </c:extLst>
            </c:dLbl>
            <c:dLbl>
              <c:idx val="2"/>
              <c:layout>
                <c:manualLayout>
                  <c:x val="3.9943232565658217E-3"/>
                  <c:y val="4.340002825425857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i-FI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81A-431A-8418-E0C4ECC29CF0}"/>
                </c:ext>
              </c:extLst>
            </c:dLbl>
            <c:dLbl>
              <c:idx val="5"/>
              <c:layout>
                <c:manualLayout>
                  <c:x val="1.0392385711702719E-3"/>
                  <c:y val="-6.1048530406787281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i-FI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81A-431A-8418-E0C4ECC29CF0}"/>
                </c:ext>
              </c:extLst>
            </c:dLbl>
            <c:dLbl>
              <c:idx val="6"/>
              <c:layout>
                <c:manualLayout>
                  <c:x val="-1.1505816470226936E-3"/>
                  <c:y val="-4.7895429501906978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5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fi-FI"/>
                </a:p>
              </c:txPr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81A-431A-8418-E0C4ECC29CF0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5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fi-FI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[1]arvot!$A$1:$A$12</c:f>
              <c:strCache>
                <c:ptCount val="12"/>
                <c:pt idx="0">
                  <c:v>tammi</c:v>
                </c:pt>
                <c:pt idx="1">
                  <c:v>helmi</c:v>
                </c:pt>
                <c:pt idx="2">
                  <c:v>maalis</c:v>
                </c:pt>
                <c:pt idx="3">
                  <c:v>huhti</c:v>
                </c:pt>
                <c:pt idx="4">
                  <c:v>touko</c:v>
                </c:pt>
                <c:pt idx="5">
                  <c:v>kesä</c:v>
                </c:pt>
                <c:pt idx="6">
                  <c:v>heinä</c:v>
                </c:pt>
                <c:pt idx="7">
                  <c:v>elo</c:v>
                </c:pt>
                <c:pt idx="8">
                  <c:v>syys</c:v>
                </c:pt>
                <c:pt idx="9">
                  <c:v>loka</c:v>
                </c:pt>
                <c:pt idx="10">
                  <c:v>marras</c:v>
                </c:pt>
                <c:pt idx="11">
                  <c:v>joulu</c:v>
                </c:pt>
              </c:strCache>
            </c:strRef>
          </c:cat>
          <c:val>
            <c:numRef>
              <c:f>[1]arvot!$B$1:$B$12</c:f>
              <c:numCache>
                <c:formatCode>General</c:formatCode>
                <c:ptCount val="12"/>
                <c:pt idx="0">
                  <c:v>31</c:v>
                </c:pt>
                <c:pt idx="1">
                  <c:v>28</c:v>
                </c:pt>
                <c:pt idx="2">
                  <c:v>31</c:v>
                </c:pt>
                <c:pt idx="3">
                  <c:v>30</c:v>
                </c:pt>
                <c:pt idx="4">
                  <c:v>31</c:v>
                </c:pt>
                <c:pt idx="5">
                  <c:v>30</c:v>
                </c:pt>
                <c:pt idx="6">
                  <c:v>31</c:v>
                </c:pt>
                <c:pt idx="7">
                  <c:v>31</c:v>
                </c:pt>
                <c:pt idx="8">
                  <c:v>30</c:v>
                </c:pt>
                <c:pt idx="9">
                  <c:v>31</c:v>
                </c:pt>
                <c:pt idx="10">
                  <c:v>30</c:v>
                </c:pt>
                <c:pt idx="11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81A-431A-8418-E0C4ECC29CF0}"/>
            </c:ext>
          </c:extLst>
        </c:ser>
        <c:ser>
          <c:idx val="1"/>
          <c:order val="1"/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6-F81A-431A-8418-E0C4ECC29CF0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17-F81A-431A-8418-E0C4ECC29CF0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18-F81A-431A-8418-E0C4ECC29CF0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19-F81A-431A-8418-E0C4ECC29CF0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1A-F81A-431A-8418-E0C4ECC29CF0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1B-F81A-431A-8418-E0C4ECC29CF0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1C-F81A-431A-8418-E0C4ECC29CF0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1D-F81A-431A-8418-E0C4ECC29CF0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1E-F81A-431A-8418-E0C4ECC29CF0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1F-F81A-431A-8418-E0C4ECC29CF0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20-F81A-431A-8418-E0C4ECC29CF0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21-F81A-431A-8418-E0C4ECC29CF0}"/>
              </c:ext>
            </c:extLst>
          </c:dPt>
          <c:dLbls>
            <c:delete val="1"/>
          </c:dLbls>
          <c:cat>
            <c:strRef>
              <c:f>[1]arvot!$A$1:$A$12</c:f>
              <c:strCache>
                <c:ptCount val="12"/>
                <c:pt idx="0">
                  <c:v>tammi</c:v>
                </c:pt>
                <c:pt idx="1">
                  <c:v>helmi</c:v>
                </c:pt>
                <c:pt idx="2">
                  <c:v>maalis</c:v>
                </c:pt>
                <c:pt idx="3">
                  <c:v>huhti</c:v>
                </c:pt>
                <c:pt idx="4">
                  <c:v>touko</c:v>
                </c:pt>
                <c:pt idx="5">
                  <c:v>kesä</c:v>
                </c:pt>
                <c:pt idx="6">
                  <c:v>heinä</c:v>
                </c:pt>
                <c:pt idx="7">
                  <c:v>elo</c:v>
                </c:pt>
                <c:pt idx="8">
                  <c:v>syys</c:v>
                </c:pt>
                <c:pt idx="9">
                  <c:v>loka</c:v>
                </c:pt>
                <c:pt idx="10">
                  <c:v>marras</c:v>
                </c:pt>
                <c:pt idx="11">
                  <c:v>joulu</c:v>
                </c:pt>
              </c:strCache>
            </c:strRef>
          </c:cat>
          <c:val>
            <c:numRef>
              <c:f>#REF!$B$9:$B$15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#REF!$B$8</c15:sqref>
                        </c15:formulaRef>
                      </c:ext>
                    </c:extLst>
                    <c:strCache>
                      <c:ptCount val="1"/>
                      <c:pt idx="0">
                        <c:v>#VIITTAUS!</c:v>
                      </c:pt>
                    </c:strCache>
                  </c:strRef>
                </c15:tx>
              </c15:filteredSeriesTitle>
            </c:ext>
            <c:ext xmlns:c16="http://schemas.microsoft.com/office/drawing/2014/chart" uri="{C3380CC4-5D6E-409C-BE32-E72D297353CC}">
              <c16:uniqueId val="{00000022-F81A-431A-8418-E0C4ECC29CF0}"/>
            </c:ext>
          </c:extLst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fi-FI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0.65874</cdr:x>
      <cdr:y>0.35688</cdr:y>
    </cdr:from>
    <cdr:to>
      <cdr:x>0.96465</cdr:x>
      <cdr:y>0.46417</cdr:y>
    </cdr:to>
    <cdr:sp macro="" textlink="">
      <cdr:nvSpPr>
        <cdr:cNvPr id="1025" name="AutoShape 1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085884" y="3409224"/>
          <a:ext cx="4219366" cy="1024935"/>
        </a:xfrm>
        <a:prstGeom xmlns:a="http://schemas.openxmlformats.org/drawingml/2006/main" prst="wedgeRoundRectCallout">
          <a:avLst>
            <a:gd name="adj1" fmla="val -75620"/>
            <a:gd name="adj2" fmla="val 25522"/>
            <a:gd name="adj3" fmla="val 16667"/>
          </a:avLst>
        </a:prstGeom>
        <a:solidFill xmlns:a="http://schemas.openxmlformats.org/drawingml/2006/main">
          <a:srgbClr val="99FF99"/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i-FI" sz="1400" b="0" i="0" strike="noStrike">
              <a:solidFill>
                <a:srgbClr val="000000"/>
              </a:solidFill>
              <a:latin typeface="Arial"/>
              <a:cs typeface="Arial"/>
            </a:rPr>
            <a:t>XXX</a:t>
          </a:r>
        </a:p>
      </cdr:txBody>
    </cdr:sp>
  </cdr:relSizeAnchor>
  <cdr:relSizeAnchor xmlns:cdr="http://schemas.openxmlformats.org/drawingml/2006/chartDrawing">
    <cdr:from>
      <cdr:x>0.64036</cdr:x>
      <cdr:y>0.1422</cdr:y>
    </cdr:from>
    <cdr:to>
      <cdr:x>0.99274</cdr:x>
      <cdr:y>0.33975</cdr:y>
    </cdr:to>
    <cdr:sp macro="" textlink="">
      <cdr:nvSpPr>
        <cdr:cNvPr id="1026" name="AutoShape 2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8832393" y="1358434"/>
          <a:ext cx="4860319" cy="1887184"/>
        </a:xfrm>
        <a:prstGeom xmlns:a="http://schemas.openxmlformats.org/drawingml/2006/main" prst="wedgeRoundRectCallout">
          <a:avLst>
            <a:gd name="adj1" fmla="val -76629"/>
            <a:gd name="adj2" fmla="val 67862"/>
            <a:gd name="adj3" fmla="val 16667"/>
          </a:avLst>
        </a:prstGeom>
        <a:solidFill xmlns:a="http://schemas.openxmlformats.org/drawingml/2006/main">
          <a:schemeClr val="accent1">
            <a:lumMod val="60000"/>
            <a:lumOff val="40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i-FI" sz="1400" b="0" i="0" strike="noStrike" baseline="0">
              <a:solidFill>
                <a:srgbClr val="000000"/>
              </a:solidFill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cdr:txBody>
    </cdr:sp>
  </cdr:relSizeAnchor>
  <cdr:relSizeAnchor xmlns:cdr="http://schemas.openxmlformats.org/drawingml/2006/chartDrawing">
    <cdr:from>
      <cdr:x>0.04642</cdr:x>
      <cdr:y>0.41667</cdr:y>
    </cdr:from>
    <cdr:to>
      <cdr:x>0.25992</cdr:x>
      <cdr:y>0.52147</cdr:y>
    </cdr:to>
    <cdr:sp macro="" textlink="">
      <cdr:nvSpPr>
        <cdr:cNvPr id="1027" name="AutoShape 3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40263" y="3980424"/>
          <a:ext cx="2944771" cy="1001151"/>
        </a:xfrm>
        <a:prstGeom xmlns:a="http://schemas.openxmlformats.org/drawingml/2006/main" prst="wedgeRoundRectCallout">
          <a:avLst>
            <a:gd name="adj1" fmla="val 99778"/>
            <a:gd name="adj2" fmla="val 27133"/>
            <a:gd name="adj3" fmla="val 16667"/>
          </a:avLst>
        </a:prstGeom>
        <a:solidFill xmlns:a="http://schemas.openxmlformats.org/drawingml/2006/main">
          <a:schemeClr val="accent2">
            <a:lumMod val="60000"/>
            <a:lumOff val="40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i-FI" sz="1400" b="0" i="0" strike="noStrike">
              <a:solidFill>
                <a:srgbClr val="000000"/>
              </a:solidFill>
              <a:latin typeface="Arial"/>
              <a:cs typeface="Arial"/>
            </a:rPr>
            <a:t>XXX</a:t>
          </a:r>
        </a:p>
      </cdr:txBody>
    </cdr:sp>
  </cdr:relSizeAnchor>
  <cdr:relSizeAnchor xmlns:cdr="http://schemas.openxmlformats.org/drawingml/2006/chartDrawing">
    <cdr:from>
      <cdr:x>0.04639</cdr:x>
      <cdr:y>0.57255</cdr:y>
    </cdr:from>
    <cdr:to>
      <cdr:x>0.32149</cdr:x>
      <cdr:y>0.7016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39792" y="5469533"/>
          <a:ext cx="3794408" cy="1232825"/>
        </a:xfrm>
        <a:prstGeom xmlns:a="http://schemas.openxmlformats.org/drawingml/2006/main" prst="wedgeRoundRectCallout">
          <a:avLst>
            <a:gd name="adj1" fmla="val 69678"/>
            <a:gd name="adj2" fmla="val -49499"/>
            <a:gd name="adj3" fmla="val 16667"/>
          </a:avLst>
        </a:prstGeom>
        <a:solidFill xmlns:a="http://schemas.openxmlformats.org/drawingml/2006/main">
          <a:schemeClr val="accent2">
            <a:lumMod val="40000"/>
            <a:lumOff val="60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i-FI" sz="1400" b="0" i="0" strike="noStrike">
              <a:solidFill>
                <a:srgbClr val="000000"/>
              </a:solidFill>
              <a:latin typeface="Arial"/>
              <a:cs typeface="Arial"/>
            </a:rPr>
            <a:t>XXX</a:t>
          </a:r>
        </a:p>
      </cdr:txBody>
    </cdr:sp>
  </cdr:relSizeAnchor>
  <cdr:relSizeAnchor xmlns:cdr="http://schemas.openxmlformats.org/drawingml/2006/chartDrawing">
    <cdr:from>
      <cdr:x>0.04244</cdr:x>
      <cdr:y>0.2246</cdr:y>
    </cdr:from>
    <cdr:to>
      <cdr:x>0.28603</cdr:x>
      <cdr:y>0.39983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5376" y="2145579"/>
          <a:ext cx="3359797" cy="1673946"/>
        </a:xfrm>
        <a:prstGeom xmlns:a="http://schemas.openxmlformats.org/drawingml/2006/main" prst="wedgeRoundRectCallout">
          <a:avLst>
            <a:gd name="adj1" fmla="val 89673"/>
            <a:gd name="adj2" fmla="val 59103"/>
            <a:gd name="adj3" fmla="val 16667"/>
          </a:avLst>
        </a:prstGeom>
        <a:solidFill xmlns:a="http://schemas.openxmlformats.org/drawingml/2006/main">
          <a:schemeClr val="accent2">
            <a:lumMod val="75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i-FI" sz="1400" b="0" i="0" strike="noStrike">
              <a:solidFill>
                <a:srgbClr val="000000"/>
              </a:solidFill>
              <a:latin typeface="Arial"/>
              <a:cs typeface="Arial"/>
            </a:rPr>
            <a:t>XXX</a:t>
          </a:r>
        </a:p>
        <a:p xmlns:a="http://schemas.openxmlformats.org/drawingml/2006/main">
          <a:pPr algn="l" rtl="0">
            <a:defRPr sz="1000"/>
          </a:pPr>
          <a:endParaRPr lang="fi-FI" sz="800" b="0" i="0" strike="noStrike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l" rtl="0">
            <a:defRPr sz="1000"/>
          </a:pPr>
          <a:endParaRPr lang="fi-FI" sz="140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0.05654</cdr:x>
      <cdr:y>0</cdr:y>
    </cdr:from>
    <cdr:to>
      <cdr:x>0.32196</cdr:x>
      <cdr:y>0.15649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79780" y="0"/>
          <a:ext cx="3660895" cy="1494939"/>
        </a:xfrm>
        <a:prstGeom xmlns:a="http://schemas.openxmlformats.org/drawingml/2006/main" prst="wedgeRoundRectCallout">
          <a:avLst>
            <a:gd name="adj1" fmla="val 89031"/>
            <a:gd name="adj2" fmla="val 180461"/>
            <a:gd name="adj3" fmla="val 16667"/>
          </a:avLst>
        </a:prstGeom>
        <a:solidFill xmlns:a="http://schemas.openxmlformats.org/drawingml/2006/main">
          <a:schemeClr val="accent1">
            <a:lumMod val="20000"/>
            <a:lumOff val="80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i-FI" sz="1400" b="0" i="0" strike="noStrike">
              <a:solidFill>
                <a:srgbClr val="000000"/>
              </a:solidFill>
              <a:latin typeface="Arial"/>
              <a:cs typeface="Arial"/>
            </a:rPr>
            <a:t>XXX</a:t>
          </a:r>
        </a:p>
        <a:p xmlns:a="http://schemas.openxmlformats.org/drawingml/2006/main">
          <a:pPr algn="l" rtl="0">
            <a:defRPr sz="1000"/>
          </a:pPr>
          <a:endParaRPr lang="fi-FI" sz="900" b="0" i="0" strike="noStrike">
            <a:solidFill>
              <a:srgbClr val="000000"/>
            </a:solidFill>
            <a:latin typeface="Arial"/>
            <a:cs typeface="Arial"/>
          </a:endParaRPr>
        </a:p>
        <a:p xmlns:a="http://schemas.openxmlformats.org/drawingml/2006/main">
          <a:pPr algn="l" rtl="0">
            <a:defRPr sz="1000"/>
          </a:pPr>
          <a:endParaRPr lang="fi-FI" sz="850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0.33387</cdr:x>
      <cdr:y>0</cdr:y>
    </cdr:from>
    <cdr:to>
      <cdr:x>0.62178</cdr:x>
      <cdr:y>0.20241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05014" y="0"/>
          <a:ext cx="3971095" cy="1933611"/>
        </a:xfrm>
        <a:prstGeom xmlns:a="http://schemas.openxmlformats.org/drawingml/2006/main" prst="wedgeRoundRectCallout">
          <a:avLst>
            <a:gd name="adj1" fmla="val 4902"/>
            <a:gd name="adj2" fmla="val 121607"/>
            <a:gd name="adj3" fmla="val 16667"/>
          </a:avLst>
        </a:prstGeom>
        <a:solidFill xmlns:a="http://schemas.openxmlformats.org/drawingml/2006/main">
          <a:schemeClr val="accent1">
            <a:lumMod val="40000"/>
            <a:lumOff val="60000"/>
          </a:schemeClr>
        </a:solidFill>
        <a:ln xmlns:a="http://schemas.openxmlformats.org/drawingml/2006/main" w="9525">
          <a:solidFill>
            <a:srgbClr val="0000FF"/>
          </a:solidFill>
          <a:miter lim="800000"/>
          <a:headEnd/>
          <a:tailEnd/>
        </a:ln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fi-FI" sz="1400" b="0" i="0" strike="noStrike">
              <a:solidFill>
                <a:srgbClr val="000000"/>
              </a:solidFill>
              <a:latin typeface="Arial"/>
              <a:cs typeface="Arial"/>
            </a:rPr>
            <a:t>XXX</a:t>
          </a:r>
          <a:endParaRPr lang="fi-FI" sz="825" b="1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0.35194</cdr:x>
      <cdr:y>0.73893</cdr:y>
    </cdr:from>
    <cdr:to>
      <cdr:x>0.64955</cdr:x>
      <cdr:y>0.89124</cdr:y>
    </cdr:to>
    <cdr:sp macro="" textlink="">
      <cdr:nvSpPr>
        <cdr:cNvPr id="1034" name="AutoShape 10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rot="10800000">
          <a:off x="4854220" y="7058911"/>
          <a:ext cx="4104954" cy="1455008"/>
        </a:xfrm>
        <a:prstGeom xmlns:a="http://schemas.openxmlformats.org/drawingml/2006/main" prst="wedgeRoundRectCallout">
          <a:avLst>
            <a:gd name="adj1" fmla="val -23161"/>
            <a:gd name="adj2" fmla="val 137271"/>
            <a:gd name="adj3" fmla="val 16667"/>
          </a:avLst>
        </a:prstGeom>
        <a:solidFill xmlns:a="http://schemas.openxmlformats.org/drawingml/2006/main">
          <a:srgbClr val="00B050"/>
        </a:solidFill>
        <a:ln xmlns:a="http://schemas.openxmlformats.org/drawingml/2006/main" w="9525" algn="ctr">
          <a:solidFill>
            <a:srgbClr val="000000"/>
          </a:solidFill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0" bIns="0" anchor="t" upright="1">
          <a:noAutofit/>
        </a:bodyPr>
        <a:lstStyle xmlns:a="http://schemas.openxmlformats.org/drawingml/2006/main"/>
        <a:p xmlns:a="http://schemas.openxmlformats.org/drawingml/2006/main">
          <a:pPr algn="l" rtl="0">
            <a:lnSpc>
              <a:spcPts val="900"/>
            </a:lnSpc>
            <a:defRPr sz="1000"/>
          </a:pPr>
          <a:r>
            <a:rPr lang="fi-FI" sz="1400" b="0" i="0" strike="noStrike">
              <a:solidFill>
                <a:srgbClr val="000000"/>
              </a:solidFill>
              <a:latin typeface="Arial"/>
              <a:cs typeface="Arial"/>
            </a:rPr>
            <a:t>XXX</a:t>
          </a:r>
        </a:p>
        <a:p xmlns:a="http://schemas.openxmlformats.org/drawingml/2006/main">
          <a:pPr algn="l" rtl="0">
            <a:lnSpc>
              <a:spcPts val="900"/>
            </a:lnSpc>
            <a:defRPr sz="1000"/>
          </a:pPr>
          <a:endParaRPr lang="fi-FI" sz="875" b="0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0.66109</cdr:x>
      <cdr:y>0.48357</cdr:y>
    </cdr:from>
    <cdr:to>
      <cdr:x>0.96367</cdr:x>
      <cdr:y>0.60522</cdr:y>
    </cdr:to>
    <cdr:sp macro="" textlink="">
      <cdr:nvSpPr>
        <cdr:cNvPr id="10" name="Pyöristetty kuvatekstisuorakulmio 9"/>
        <cdr:cNvSpPr/>
      </cdr:nvSpPr>
      <cdr:spPr bwMode="auto">
        <a:xfrm xmlns:a="http://schemas.openxmlformats.org/drawingml/2006/main">
          <a:off x="9118364" y="4619513"/>
          <a:ext cx="4173436" cy="1162162"/>
        </a:xfrm>
        <a:prstGeom xmlns:a="http://schemas.openxmlformats.org/drawingml/2006/main" prst="wedgeRoundRectCallout">
          <a:avLst>
            <a:gd name="adj1" fmla="val -72710"/>
            <a:gd name="adj2" fmla="val -19196"/>
            <a:gd name="adj3" fmla="val 16667"/>
          </a:avLst>
        </a:prstGeom>
        <a:solidFill xmlns:a="http://schemas.openxmlformats.org/drawingml/2006/main">
          <a:srgbClr val="00CC99"/>
        </a:solidFill>
        <a:ln xmlns:a="http://schemas.openxmlformats.org/drawingml/2006/main" w="9525" cap="flat" cmpd="sng" algn="ctr">
          <a:solidFill>
            <a:srgbClr val="0000FF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vertOverflow="clip" wrap="square" lIns="18288" tIns="0" rIns="0" bIns="0" upright="1">
          <a:noAutofit/>
        </a:bodyPr>
        <a:lstStyle xmlns:a="http://schemas.openxmlformats.org/drawingml/2006/main"/>
        <a:p xmlns:a="http://schemas.openxmlformats.org/drawingml/2006/main">
          <a:r>
            <a:rPr lang="fi-FI" sz="1400" baseline="0"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</cdr:txBody>
    </cdr:sp>
  </cdr:relSizeAnchor>
  <cdr:relSizeAnchor xmlns:cdr="http://schemas.openxmlformats.org/drawingml/2006/chartDrawing">
    <cdr:from>
      <cdr:x>0.68594</cdr:x>
      <cdr:y>0.79962</cdr:y>
    </cdr:from>
    <cdr:to>
      <cdr:x>0.98618</cdr:x>
      <cdr:y>0.91843</cdr:y>
    </cdr:to>
    <cdr:sp macro="" textlink="">
      <cdr:nvSpPr>
        <cdr:cNvPr id="11" name="Tekstikehys 10"/>
        <cdr:cNvSpPr txBox="1"/>
      </cdr:nvSpPr>
      <cdr:spPr>
        <a:xfrm xmlns:a="http://schemas.openxmlformats.org/drawingml/2006/main">
          <a:off x="6286500" y="5343525"/>
          <a:ext cx="2714625" cy="8191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endParaRPr lang="fi-FI" sz="900"/>
        </a:p>
      </cdr:txBody>
    </cdr:sp>
  </cdr:relSizeAnchor>
  <cdr:relSizeAnchor xmlns:cdr="http://schemas.openxmlformats.org/drawingml/2006/chartDrawing">
    <cdr:from>
      <cdr:x>0.66471</cdr:x>
      <cdr:y>0.6244</cdr:y>
    </cdr:from>
    <cdr:to>
      <cdr:x>0.96729</cdr:x>
      <cdr:y>0.99209</cdr:y>
    </cdr:to>
    <cdr:sp macro="" textlink="">
      <cdr:nvSpPr>
        <cdr:cNvPr id="12" name="Pyöristetty kuvatekstisuorakulmio 11"/>
        <cdr:cNvSpPr/>
      </cdr:nvSpPr>
      <cdr:spPr bwMode="auto">
        <a:xfrm xmlns:a="http://schemas.openxmlformats.org/drawingml/2006/main">
          <a:off x="9168204" y="5964813"/>
          <a:ext cx="4173436" cy="3512562"/>
        </a:xfrm>
        <a:prstGeom xmlns:a="http://schemas.openxmlformats.org/drawingml/2006/main" prst="wedgeRoundRectCallout">
          <a:avLst>
            <a:gd name="adj1" fmla="val -49292"/>
            <a:gd name="adj2" fmla="val -29739"/>
            <a:gd name="adj3" fmla="val 16667"/>
          </a:avLst>
        </a:prstGeom>
        <a:solidFill xmlns:a="http://schemas.openxmlformats.org/drawingml/2006/main">
          <a:schemeClr val="bg1">
            <a:lumMod val="85000"/>
          </a:schemeClr>
        </a:solidFill>
        <a:ln xmlns:a="http://schemas.openxmlformats.org/drawingml/2006/main" w="9525" cap="flat" cmpd="sng" algn="ctr">
          <a:solidFill>
            <a:srgbClr val="0000FF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1400" baseline="0"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  <a:p xmlns:a="http://schemas.openxmlformats.org/drawingml/2006/main">
          <a:r>
            <a:rPr lang="fi-FI" sz="140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  <a:p xmlns:a="http://schemas.openxmlformats.org/drawingml/2006/main">
          <a:endParaRPr lang="fi-FI" sz="1400" baseline="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fi-FI" sz="1400" baseline="0">
            <a:latin typeface="Arial" panose="020B0604020202020204" pitchFamily="34" charset="0"/>
            <a:cs typeface="Arial" panose="020B0604020202020204" pitchFamily="34" charset="0"/>
          </a:endParaRPr>
        </a:p>
      </cdr:txBody>
    </cdr:sp>
  </cdr:relSizeAnchor>
  <cdr:relSizeAnchor xmlns:cdr="http://schemas.openxmlformats.org/drawingml/2006/chartDrawing">
    <cdr:from>
      <cdr:x>0.04078</cdr:x>
      <cdr:y>0.73466</cdr:y>
    </cdr:from>
    <cdr:to>
      <cdr:x>0.33739</cdr:x>
      <cdr:y>0.96217</cdr:y>
    </cdr:to>
    <cdr:sp macro="" textlink="">
      <cdr:nvSpPr>
        <cdr:cNvPr id="13" name="Pyöristetty kuvatekstisuorakulmio 12"/>
        <cdr:cNvSpPr/>
      </cdr:nvSpPr>
      <cdr:spPr bwMode="auto">
        <a:xfrm xmlns:a="http://schemas.openxmlformats.org/drawingml/2006/main">
          <a:off x="516061" y="6796994"/>
          <a:ext cx="3753380" cy="2104959"/>
        </a:xfrm>
        <a:prstGeom xmlns:a="http://schemas.openxmlformats.org/drawingml/2006/main" prst="wedgeRoundRectCallout">
          <a:avLst>
            <a:gd name="adj1" fmla="val -49292"/>
            <a:gd name="adj2" fmla="val -29739"/>
            <a:gd name="adj3" fmla="val 16667"/>
          </a:avLst>
        </a:prstGeom>
        <a:solidFill xmlns:a="http://schemas.openxmlformats.org/drawingml/2006/main">
          <a:schemeClr val="bg1">
            <a:lumMod val="85000"/>
          </a:schemeClr>
        </a:solidFill>
        <a:ln xmlns:a="http://schemas.openxmlformats.org/drawingml/2006/main" w="9525" cap="flat" cmpd="sng" algn="ctr">
          <a:solidFill>
            <a:srgbClr val="0000FF"/>
          </a:solidFill>
          <a:prstDash val="solid"/>
          <a:round/>
          <a:headEnd type="none" w="med" len="med"/>
          <a:tailEnd type="none" w="med" len="med"/>
        </a:ln>
        <a:effectLst xmlns:a="http://schemas.openxmlformats.org/drawingml/2006/main"/>
      </cdr:spPr>
      <cdr:txBody>
        <a:bodyPr xmlns:a="http://schemas.openxmlformats.org/drawingml/2006/main" wrap="square" lIns="18288" tIns="0" rIns="0" bIns="0" upright="1">
          <a:noAutofit/>
        </a:bodyPr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fi-FI" sz="1400" baseline="0">
              <a:latin typeface="Arial" panose="020B0604020202020204" pitchFamily="34" charset="0"/>
              <a:cs typeface="Arial" panose="020B0604020202020204" pitchFamily="34" charset="0"/>
            </a:rPr>
            <a:t>XXX</a:t>
          </a:r>
        </a:p>
        <a:p xmlns:a="http://schemas.openxmlformats.org/drawingml/2006/main">
          <a:endParaRPr lang="fi-FI" sz="1400" baseline="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fi-FI" sz="1400" baseline="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fi-FI" sz="1400" baseline="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endParaRPr lang="fi-FI" sz="1400" baseline="0">
            <a:latin typeface="Arial" panose="020B0604020202020204" pitchFamily="34" charset="0"/>
            <a:cs typeface="Arial" panose="020B0604020202020204" pitchFamily="34" charset="0"/>
          </a:endParaRPr>
        </a:p>
        <a:p xmlns:a="http://schemas.openxmlformats.org/drawingml/2006/main">
          <a:r>
            <a:rPr lang="fi-FI" sz="1400" baseline="0">
              <a:latin typeface="Arial" panose="020B0604020202020204" pitchFamily="34" charset="0"/>
              <a:cs typeface="Arial" panose="020B0604020202020204" pitchFamily="34" charset="0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 Tamminen</dc:creator>
  <cp:lastModifiedBy>Mikko Kuivalainen</cp:lastModifiedBy>
  <cp:revision>2</cp:revision>
  <cp:lastPrinted>2016-06-06T09:52:00Z</cp:lastPrinted>
  <dcterms:created xsi:type="dcterms:W3CDTF">2023-01-11T14:26:00Z</dcterms:created>
  <dcterms:modified xsi:type="dcterms:W3CDTF">2023-01-11T14:26:00Z</dcterms:modified>
</cp:coreProperties>
</file>